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1"/>
        <w:numPr>
          <w:ilvl w:val="0"/>
          <w:numId w:val="1"/>
        </w:numPr>
        <w:spacing w:before="240" w:after="120"/>
        <w:ind w:left="0" w:hanging="0"/>
        <w:rPr/>
      </w:pPr>
      <w:r>
        <w:rPr/>
        <w:t xml:space="preserve">Texte zur </w:t>
      </w:r>
      <w:r>
        <w:rPr/>
        <w:t xml:space="preserve">Bibelausstellung </w:t>
      </w:r>
      <w:r>
        <w:rPr/>
        <w:t>2017</w:t>
      </w:r>
      <w:r>
        <w:rPr/>
        <w:br/>
      </w:r>
      <w:r>
        <w:rPr>
          <w:b w:val="false"/>
          <w:bCs w:val="false"/>
          <w:sz w:val="28"/>
          <w:szCs w:val="28"/>
        </w:rPr>
        <w:t xml:space="preserve">im evangelischen Gemeindezentrum Sersheim </w:t>
        <w:br/>
        <w:t>500 Jahre Reformation</w:t>
      </w:r>
    </w:p>
    <w:p>
      <w:pPr>
        <w:pStyle w:val="Berschrift1"/>
        <w:numPr>
          <w:ilvl w:val="0"/>
          <w:numId w:val="2"/>
        </w:numPr>
        <w:ind w:left="0" w:hanging="0"/>
        <w:rPr/>
      </w:pPr>
      <w:r>
        <w:rPr/>
        <w:t>Goldene Worte</w:t>
      </w:r>
    </w:p>
    <w:tbl>
      <w:tblPr>
        <w:tblW w:w="9645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3060"/>
        <w:gridCol w:w="6584"/>
      </w:tblGrid>
      <w:tr>
        <w:trPr/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ist alles nur Zufall!</w:t>
            </w:r>
          </w:p>
        </w:tc>
        <w:tc>
          <w:tcPr>
            <w:tcW w:w="6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 Anfang schuf Gott Himmel und Erde.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Mose 1,1</w:t>
            </w:r>
          </w:p>
        </w:tc>
      </w:tr>
      <w:tr>
        <w:trPr/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Bibel – das stimmt doch alles nicht!</w:t>
            </w:r>
          </w:p>
        </w:tc>
        <w:tc>
          <w:tcPr>
            <w:tcW w:w="6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Nun habe auch ich mich dazu entschlossen,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allem von Anfang an sorgfältig nachzugehen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 es für dich, verehrter Theophilus,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Reihe nach aufzuschreiben.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 kannst du dich von der Zuverlässigkeit der Dinge überzeugen, in denen du unterwiesen worden bist.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1,3-4</w:t>
            </w:r>
          </w:p>
        </w:tc>
      </w:tr>
      <w:tr>
        <w:trPr/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 doch alles egal!</w:t>
            </w:r>
          </w:p>
        </w:tc>
        <w:tc>
          <w:tcPr>
            <w:tcW w:w="6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sollst den Herrn, deinen Gott, lieben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von ganzem Herzen, mit ganzer Hingabe,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mit all deiner Kraft und mit deinem ganzen Verstand.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 deinen Nächsten sollst du lieben wie dich selbst.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10,27</w:t>
            </w:r>
          </w:p>
        </w:tc>
      </w:tr>
      <w:tr>
        <w:trPr/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lebe, wie ich will!</w:t>
            </w:r>
          </w:p>
        </w:tc>
        <w:tc>
          <w:tcPr>
            <w:tcW w:w="6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Verachtest du Gottes große Güte, Nachsicht und Geduld?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Begreifst du denn nicht, dass er dich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mit seiner Güte zur Umkehr bringen will?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Römer 2,4</w:t>
            </w:r>
          </w:p>
        </w:tc>
      </w:tr>
      <w:tr>
        <w:trPr/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 ist doch sinnlos!</w:t>
            </w:r>
          </w:p>
        </w:tc>
        <w:tc>
          <w:tcPr>
            <w:tcW w:w="6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bist mir wert und teuer, ich liebe dich!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Jesaja 43,4</w:t>
            </w:r>
          </w:p>
        </w:tc>
      </w:tr>
      <w:tr>
        <w:trPr/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 versteht keiner!</w:t>
            </w:r>
          </w:p>
        </w:tc>
        <w:tc>
          <w:tcPr>
            <w:tcW w:w="6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 ich sitze oder stehe, du weißt es,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kennst meine Gedanken von fern.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Psalm 139,2</w:t>
            </w:r>
          </w:p>
        </w:tc>
      </w:tr>
      <w:tr>
        <w:trPr/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habe Angst!</w:t>
            </w:r>
          </w:p>
        </w:tc>
        <w:tc>
          <w:tcPr>
            <w:tcW w:w="6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der Welt habt ihr Angst;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aber seid getrost, ich habe die Welt überwunden.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Johannes 16,33</w:t>
            </w:r>
          </w:p>
        </w:tc>
      </w:tr>
      <w:tr>
        <w:trPr/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schaff das alles nicht!</w:t>
            </w:r>
          </w:p>
        </w:tc>
        <w:tc>
          <w:tcPr>
            <w:tcW w:w="6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Kommt alle zu mir,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ihr geplagt und mit Lasten beschwert seid!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 mir erholt ihr euch.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Matthäus 11,28</w:t>
            </w:r>
          </w:p>
        </w:tc>
      </w:tr>
      <w:tr>
        <w:trPr/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 wird immer nur noch schlimmer!</w:t>
            </w:r>
          </w:p>
        </w:tc>
        <w:tc>
          <w:tcPr>
            <w:tcW w:w="6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"Seht, ich mache alles ganz neu!",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sagte der, der auf dem Thron saß.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Offenbarung 21,5</w:t>
            </w:r>
          </w:p>
        </w:tc>
      </w:tr>
    </w:tbl>
    <w:p>
      <w:pPr>
        <w:pStyle w:val="Berschrift1"/>
        <w:numPr>
          <w:ilvl w:val="0"/>
          <w:numId w:val="2"/>
        </w:numPr>
        <w:ind w:left="0" w:hanging="0"/>
        <w:rPr/>
      </w:pPr>
      <w:r>
        <w:rPr/>
        <w:t>Die Bibel über sich selber</w:t>
      </w:r>
    </w:p>
    <w:p>
      <w:pPr>
        <w:pStyle w:val="Berschrift1"/>
        <w:numPr>
          <w:ilvl w:val="0"/>
          <w:numId w:val="2"/>
        </w:numPr>
        <w:ind w:left="0" w:hanging="0"/>
        <w:rPr/>
      </w:pPr>
      <w:r>
        <w:rPr/>
      </w:r>
    </w:p>
    <w:tbl>
      <w:tblPr>
        <w:tblW w:w="9645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Mein Wort kehrt nicht leer zu mir zurück,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sondern bewirkt, was ich will,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 führt aus, was ich ihm aufgetragen habe.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Jesaja 55,11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 ist kein leeres Wort für euch,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sondern es ist euer Leben.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Mose 32, 47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ganze Schrift ist von Gottes Geist gegeben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 von ihm erfüllt.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Ihr Nutzen ist entsprechend: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Sie lehrt uns die Wahrheit zu erkennen,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überführt uns von Sünde,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bringt uns auf den richtigen Weg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 erzieht uns zu einem Leben, wie es Gott gefällt.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Timotheus 3,16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"Herr, zu wem sollen wir denn gehen?"</w:t>
            </w:r>
            <w:bookmarkStart w:id="0" w:name="__DdeLink__13_1706600112"/>
            <w:bookmarkEnd w:id="0"/>
            <w:r>
              <w:rPr>
                <w:sz w:val="28"/>
                <w:szCs w:val="28"/>
              </w:rPr>
              <w:t xml:space="preserve">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antwortete Simon Petrus.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"Du hast Worte, die zum ewigen Leben führen."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Johannes 6,69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Darum gleicht jeder,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auf meine Worte hört und tut, was ich sage,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einem klugen Mann,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sein Haus auf felsigen Grund baut.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Matthäus 7,24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Dein Wort ist eine Leuchte vor meinem Fuß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 ein Licht auf meinem Weg.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Psalm 119,105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Abraham sagte zu dem Reichen: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"Wenn sie nicht auf Mose und die Propheten hören,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werden sie sich auch nicht überzeugen lassen, wenn einer von den Toten aufersteht."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16,31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Himmel und Erde werden vergehen,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aber meine Worte vergehen nie.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21,33</w:t>
            </w:r>
          </w:p>
        </w:tc>
      </w:tr>
    </w:tbl>
    <w:p>
      <w:pPr>
        <w:pStyle w:val="Berschrift1"/>
        <w:widowControl/>
        <w:numPr>
          <w:ilvl w:val="0"/>
          <w:numId w:val="0"/>
        </w:numPr>
        <w:ind w:left="0" w:hanging="0"/>
        <w:jc w:val="left"/>
        <w:outlineLvl w:val="0"/>
        <w:rPr/>
      </w:pPr>
      <w:r>
        <w:rPr/>
      </w:r>
      <w:r>
        <w:br w:type="page"/>
      </w:r>
    </w:p>
    <w:p>
      <w:pPr>
        <w:pStyle w:val="Berschrift1"/>
        <w:numPr>
          <w:ilvl w:val="0"/>
          <w:numId w:val="2"/>
        </w:numPr>
        <w:ind w:left="0" w:hanging="0"/>
        <w:rPr/>
      </w:pPr>
      <w:r>
        <w:rPr/>
        <w:t>Was andere über die Bibel sagen</w:t>
      </w:r>
    </w:p>
    <w:tbl>
      <w:tblPr>
        <w:tblW w:w="9645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Bibel ähnelt dem nächtlichen Himmel: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 mehr man hinaufschaut, desto mehr entdeckt man. 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Dimitrij Mereschkowski, russischer Schriftsteller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Das hundertste Mal fand ich die Bibel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unendlich schöner als das erste Mal.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 H. Spurgeon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Wenn du lange genug dein Ohr an Gottes Wort hast,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kannst du sein Herz schlagen hören.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Kyrilla Spieker, deutsche Autorin und Künstlerin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Bibel ist ein Fenster in dieser engen Welt,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durch das wir in die Ewigkeit zu schauen vermögen.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Timothy Dwight, amerikanischer Theologe und Dichter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Bibel ist mein edelster Schatz, ohne den ich elend wäre.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Immanu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Kant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Nirgendwo habe ich stärkere Worte gefunden als in den Psalmen.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Swetlana Stalin, Tochter von Josef Stalin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Gottes Wort ist ein Blümelein,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das heißt: je länger, je lieber.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Wer das einmal recht ergreift,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gewinnt es so lieb,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dass er‘s immer je mehr und mehr begehrt.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Luther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Bibel sagt einem, wie man leben soll.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Hulda, 10 J., auf www.dctb.de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Bibel ist ein Brief, den mir mein Gott hat schreiben lassen.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 A. Bengel, deutscher Theologe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Gottes Wort ist Gottes Wirken in Worte gepackt.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Gefunden auf Facebook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Ich glaube, dass die Bibel allein die Antwort auf alle unsere Fragen ist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und dass wir nur anhaltend und demütig zu fragen brauchen,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 die Antwort von ihr zu bekommen.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Dietrich Bonhoeffer</w:t>
            </w:r>
          </w:p>
        </w:tc>
      </w:tr>
      <w:tr>
        <w:trPr/>
        <w:tc>
          <w:tcPr>
            <w:tcW w:w="9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Bibel ist ein Kräutlein, 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mehr du es reibst, desto mehr duftet es.</w:t>
            </w:r>
          </w:p>
          <w:p>
            <w:pPr>
              <w:pStyle w:val="TabellenInhal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Luther</w:t>
            </w:r>
          </w:p>
        </w:tc>
      </w:tr>
    </w:tbl>
    <w:p>
      <w:pPr>
        <w:pStyle w:val="Textkrper"/>
        <w:spacing w:before="0" w:after="140"/>
        <w:jc w:val="right"/>
        <w:rPr/>
      </w:pPr>
      <w:r>
        <w:rPr/>
        <w:t>Quelle: Das Wycliff-Magazin, Ausgabe 1/2017</w:t>
      </w:r>
      <w:r>
        <w:br w:type="page"/>
      </w:r>
    </w:p>
    <w:p>
      <w:pPr>
        <w:pStyle w:val="Berschrift1"/>
        <w:numPr>
          <w:ilvl w:val="0"/>
          <w:numId w:val="2"/>
        </w:numPr>
        <w:ind w:left="0" w:hanging="0"/>
        <w:rPr/>
      </w:pPr>
      <w:r>
        <w:rPr/>
        <w:t>Die Bibel im Internet</w:t>
      </w:r>
    </w:p>
    <w:p>
      <w:pPr>
        <w:pStyle w:val="Berschrift1"/>
        <w:numPr>
          <w:ilvl w:val="0"/>
          <w:numId w:val="2"/>
        </w:numPr>
        <w:ind w:left="0" w:hanging="0"/>
        <w:rPr/>
      </w:pPr>
      <w:r>
        <w:rPr/>
      </w:r>
    </w:p>
    <w:tbl>
      <w:tblPr>
        <w:tblW w:w="9645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3630"/>
        <w:gridCol w:w="6014"/>
      </w:tblGrid>
      <w:tr>
        <w:trPr/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bibleserver.com</w:t>
            </w:r>
          </w:p>
        </w:tc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Bibeltexte in vielen Sprachen</w:t>
            </w:r>
          </w:p>
        </w:tc>
      </w:tr>
      <w:tr>
        <w:trPr/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theword.net</w:t>
            </w:r>
          </w:p>
        </w:tc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Kostenlose Bibelsoftware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olivetree.com</w:t>
            </w:r>
          </w:p>
        </w:tc>
        <w:tc>
          <w:tcPr>
            <w:tcW w:w="60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Bibel-Apps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bibelliga.org/</w:t>
            </w:r>
          </w:p>
        </w:tc>
        <w:tc>
          <w:tcPr>
            <w:tcW w:w="60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Bibelverbreitung, 365 – Bibeltagebuch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bibel-memory.de/</w:t>
            </w:r>
          </w:p>
        </w:tc>
        <w:tc>
          <w:tcPr>
            <w:tcW w:w="60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Bibelverse systematisch auswendiglernen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wycliff.de</w:t>
            </w:r>
          </w:p>
        </w:tc>
        <w:tc>
          <w:tcPr>
            <w:tcW w:w="60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Sprachforschung</w:t>
            </w:r>
          </w:p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Schulbildung</w:t>
            </w:r>
          </w:p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Bibelübersetzung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jc w:val="righ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4"/>
                <w:szCs w:val="24"/>
              </w:rPr>
              <w:t>7097</w:t>
            </w:r>
          </w:p>
        </w:tc>
        <w:tc>
          <w:tcPr>
            <w:tcW w:w="60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4"/>
                <w:szCs w:val="24"/>
              </w:rPr>
              <w:t>Derzeit weltweit gesprochene Sprachen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jc w:val="righ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4"/>
                <w:szCs w:val="24"/>
              </w:rPr>
              <w:t>ca. 1750</w:t>
            </w:r>
          </w:p>
        </w:tc>
        <w:tc>
          <w:tcPr>
            <w:tcW w:w="60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4"/>
                <w:szCs w:val="24"/>
              </w:rPr>
              <w:t>Sprachen, die noch eine eigene Bibelübersetzung benötigen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jc w:val="righ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60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4"/>
                <w:szCs w:val="24"/>
              </w:rPr>
              <w:t xml:space="preserve">Sprachen, in denen es bereits eine Bibel, ein NT </w:t>
              <w:br/>
              <w:t>oder einzelne Bibelteile gibt</w:t>
            </w:r>
          </w:p>
        </w:tc>
      </w:tr>
      <w:tr>
        <w:trPr/>
        <w:tc>
          <w:tcPr>
            <w:tcW w:w="363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jc w:val="righ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4"/>
                <w:szCs w:val="24"/>
              </w:rPr>
              <w:t>2422</w:t>
            </w:r>
          </w:p>
        </w:tc>
        <w:tc>
          <w:tcPr>
            <w:tcW w:w="60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4"/>
                <w:szCs w:val="24"/>
              </w:rPr>
              <w:t>Sprachen, in denen zur Zeit in Bibelübersetzung, Alphabetisierung und/oder sprachwissenschaftlichen Projekten gearbeitet wird (alle Organisationen)</w:t>
            </w:r>
          </w:p>
        </w:tc>
      </w:tr>
      <w:tr>
        <w:trPr/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losungen.de</w:t>
            </w:r>
          </w:p>
        </w:tc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Die Losungen für PC und als App (deutsch)</w:t>
            </w:r>
          </w:p>
        </w:tc>
      </w:tr>
      <w:tr>
        <w:trPr/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bible2.net</w:t>
            </w:r>
          </w:p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</w:r>
          </w:p>
        </w:tc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 xml:space="preserve">2 Verse wie Losungen </w:t>
            </w:r>
          </w:p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 xml:space="preserve">in über 20 Sprachen, </w:t>
            </w: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mit</w:t>
            </w: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 xml:space="preserve">  Schwäbisch</w:t>
            </w:r>
          </w:p>
        </w:tc>
      </w:tr>
      <w:tr>
        <w:trPr/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jsteeb.de/2016/01/bibelstellen-schnell-finden-bibelregister-selbstgemacht</w:t>
            </w:r>
          </w:p>
        </w:tc>
        <w:tc>
          <w:tcPr>
            <w:tcW w:w="6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abellenInhalt"/>
              <w:rPr>
                <w:rFonts w:ascii="Nimbus Roman No9 L" w:hAnsi="Nimbus Roman No9 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/>
                <w:b w:val="false"/>
                <w:bCs w:val="false"/>
                <w:color w:val="000000"/>
                <w:sz w:val="28"/>
                <w:szCs w:val="28"/>
              </w:rPr>
              <w:t>Bibelregister selbst gemacht</w:t>
            </w:r>
          </w:p>
        </w:tc>
      </w:tr>
    </w:tbl>
    <w:p>
      <w:pPr>
        <w:pStyle w:val="Berschrift1"/>
        <w:numPr>
          <w:ilvl w:val="0"/>
          <w:numId w:val="2"/>
        </w:numPr>
        <w:spacing w:before="0" w:after="140"/>
        <w:ind w:left="0" w:hanging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Berschrift1"/>
        <w:numPr>
          <w:ilvl w:val="0"/>
          <w:numId w:val="2"/>
        </w:numPr>
        <w:spacing w:before="0" w:after="140"/>
        <w:ind w:left="0" w:hanging="0"/>
        <w:jc w:val="left"/>
        <w:rPr>
          <w:rFonts w:ascii="Nimbus Roman No9 L" w:hAnsi="Nimbus Roman No9 L"/>
          <w:b w:val="false"/>
          <w:b w:val="false"/>
          <w:bCs w:val="false"/>
          <w:sz w:val="20"/>
          <w:szCs w:val="20"/>
        </w:rPr>
      </w:pPr>
      <w:r>
        <w:rPr>
          <w:rFonts w:ascii="Nimbus Roman No9 L" w:hAnsi="Nimbus Roman No9 L"/>
          <w:b w:val="false"/>
          <w:bCs w:val="false"/>
          <w:sz w:val="20"/>
          <w:szCs w:val="20"/>
        </w:rPr>
        <w:t>Zusammenstellung: Helmut Steeb 2017-10-28</w:t>
        <w:br/>
        <w:t>Die Texte dieser Bibelausstellung zum Download: jsteeb.de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Nimbus Roman No9 L">
    <w:altName w:val="Times New Roman"/>
    <w:charset w:val="01"/>
    <w:family w:val="roman"/>
    <w:pitch w:val="default"/>
  </w:font>
  <w:font w:name="Nimbus Sans L">
    <w:altName w:val="Arial"/>
    <w:charset w:val="01"/>
    <w:family w:val="roman"/>
    <w:pitch w:val="default"/>
  </w:font>
  <w:font w:name="Nimbus Roman No9 L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imbus Roman No9 L" w:hAnsi="Nimbus Roman No9 L" w:eastAsia="Noto Sans CJK SC Regular" w:cs="FreeSan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Nimbus Roman No9 L" w:hAnsi="Nimbus Roman No9 L" w:eastAsia="Noto Sans CJK SC Regular" w:cs="FreeSans"/>
      <w:color w:val="00000A"/>
      <w:sz w:val="24"/>
      <w:szCs w:val="24"/>
      <w:lang w:val="de-DE" w:eastAsia="zh-CN" w:bidi="hi-IN"/>
    </w:rPr>
  </w:style>
  <w:style w:type="paragraph" w:styleId="Berschrift1">
    <w:name w:val="Heading 1"/>
    <w:basedOn w:val="Berschrift"/>
    <w:qFormat/>
    <w:pPr>
      <w:numPr>
        <w:ilvl w:val="0"/>
        <w:numId w:val="1"/>
      </w:numPr>
      <w:spacing w:before="240" w:after="120"/>
      <w:ind w:left="0" w:hanging="0"/>
      <w:outlineLvl w:val="0"/>
      <w:outlineLvl w:val="0"/>
    </w:pPr>
    <w:rPr>
      <w:b/>
      <w:bCs/>
      <w:sz w:val="36"/>
      <w:szCs w:val="36"/>
    </w:rPr>
  </w:style>
  <w:style w:type="character" w:styleId="Internetlink">
    <w:name w:val="Internet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Nimbus Sans L" w:hAnsi="Nimbus Sans L" w:eastAsia="AR PL ShanHeiSun Uni" w:cs="Free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Nimbus Roman No9 L" w:hAnsi="Nimbus Roman No9 L"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Nimbus Roman No9 L" w:hAnsi="Nimbus Roman No9 L"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Nimbus Roman No9 L" w:hAnsi="Nimbus Roman No9 L" w:cs="FreeSans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304</TotalTime>
  <Application>LibreOffice/5.1.6.2$Linux_x86 LibreOffice_project/10m0$Build-2</Application>
  <Pages>4</Pages>
  <Words>776</Words>
  <Characters>4197</Characters>
  <CharactersWithSpaces>4893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2017-10-23T21:02:08Z</dcterms:created>
  <dc:creator/>
  <dc:description/>
  <dc:language>de-DE</dc:language>
  <cp:lastModifiedBy/>
  <dcterms:modified xsi:type="dcterms:W3CDTF">2017-10-28T13:40:48Z</dcterms:modified>
  <cp:revision>20</cp:revision>
  <dc:subject/>
  <dc:title/>
</cp:coreProperties>
</file>